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A7C" w:rsidRDefault="00A20358" w:rsidP="00A00A7C">
      <w:pPr>
        <w:widowControl w:val="0"/>
        <w:tabs>
          <w:tab w:val="right" w:pos="10605"/>
        </w:tabs>
        <w:autoSpaceDE w:val="0"/>
        <w:autoSpaceDN w:val="0"/>
        <w:adjustRightInd w:val="0"/>
        <w:spacing w:after="0" w:line="240" w:lineRule="auto"/>
        <w:jc w:val="right"/>
        <w:rPr>
          <w:rFonts w:ascii="Times New Roman" w:hAnsi="Times New Roman" w:cs="Times New Roman"/>
          <w:color w:val="000000"/>
          <w:sz w:val="18"/>
          <w:szCs w:val="18"/>
        </w:rPr>
      </w:pPr>
      <w:r>
        <w:rPr>
          <w:rFonts w:ascii="MS Sans Serif" w:hAnsi="MS Sans Serif"/>
          <w:sz w:val="24"/>
          <w:szCs w:val="24"/>
        </w:rPr>
        <w:tab/>
      </w:r>
      <w:r w:rsidR="00A00A7C">
        <w:rPr>
          <w:rFonts w:ascii="Times New Roman" w:hAnsi="Times New Roman" w:cs="Times New Roman"/>
          <w:color w:val="000000"/>
          <w:sz w:val="18"/>
          <w:szCs w:val="18"/>
        </w:rPr>
        <w:t xml:space="preserve">Приложение </w:t>
      </w:r>
      <w:r w:rsidR="00DD0605">
        <w:rPr>
          <w:rFonts w:ascii="Times New Roman" w:hAnsi="Times New Roman" w:cs="Times New Roman"/>
          <w:color w:val="000000"/>
          <w:sz w:val="18"/>
          <w:szCs w:val="18"/>
        </w:rPr>
        <w:t>5</w:t>
      </w:r>
    </w:p>
    <w:p w:rsidR="00A00A7C" w:rsidRDefault="00A00A7C" w:rsidP="00A00A7C">
      <w:pPr>
        <w:widowControl w:val="0"/>
        <w:tabs>
          <w:tab w:val="right" w:pos="10605"/>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 внесении изменений в решение Собрания депутатов</w:t>
      </w:r>
    </w:p>
    <w:p w:rsidR="00A00A7C" w:rsidRDefault="00A00A7C" w:rsidP="00A00A7C">
      <w:pPr>
        <w:widowControl w:val="0"/>
        <w:tabs>
          <w:tab w:val="right" w:pos="10591"/>
        </w:tabs>
        <w:autoSpaceDE w:val="0"/>
        <w:autoSpaceDN w:val="0"/>
        <w:adjustRightInd w:val="0"/>
        <w:spacing w:before="30" w:after="0" w:line="240" w:lineRule="auto"/>
        <w:jc w:val="right"/>
        <w:rPr>
          <w:rFonts w:ascii="Times New Roman" w:hAnsi="Times New Roman" w:cs="Times New Roman"/>
          <w:color w:val="000000"/>
        </w:rPr>
      </w:pPr>
      <w:r>
        <w:rPr>
          <w:rFonts w:ascii="Times New Roman" w:hAnsi="Times New Roman" w:cs="Times New Roman"/>
          <w:color w:val="000000"/>
          <w:sz w:val="18"/>
          <w:szCs w:val="18"/>
        </w:rPr>
        <w:t>Миллеровского городского поселения от 23.12.2013  № 54 "О бюджете Миллеровского городского поселения Миллеровского</w:t>
      </w:r>
    </w:p>
    <w:p w:rsidR="00A00A7C" w:rsidRDefault="00A00A7C" w:rsidP="00A00A7C">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района на 2014 год и плановый период 2015 и 2016 годов"</w:t>
      </w:r>
    </w:p>
    <w:p w:rsidR="00A00A7C" w:rsidRDefault="00A00A7C" w:rsidP="00A00A7C">
      <w:pPr>
        <w:widowControl w:val="0"/>
        <w:tabs>
          <w:tab w:val="right" w:pos="10591"/>
        </w:tabs>
        <w:autoSpaceDE w:val="0"/>
        <w:autoSpaceDN w:val="0"/>
        <w:adjustRightInd w:val="0"/>
        <w:spacing w:before="618" w:after="0" w:line="240" w:lineRule="auto"/>
        <w:jc w:val="right"/>
        <w:rPr>
          <w:rFonts w:ascii="Times New Roman" w:hAnsi="Times New Roman" w:cs="Times New Roman"/>
          <w:color w:val="000000"/>
        </w:rPr>
      </w:pPr>
      <w:r>
        <w:rPr>
          <w:rFonts w:ascii="Times New Roman" w:hAnsi="Times New Roman" w:cs="Times New Roman"/>
          <w:color w:val="000000"/>
          <w:sz w:val="18"/>
          <w:szCs w:val="18"/>
        </w:rPr>
        <w:t>"Приложение 10</w:t>
      </w:r>
    </w:p>
    <w:p w:rsidR="00A00A7C" w:rsidRDefault="00A00A7C" w:rsidP="00A00A7C">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от 23.12.2013 № 54 "О бюджете Миллеровского</w:t>
      </w:r>
    </w:p>
    <w:p w:rsidR="00A00A7C" w:rsidRDefault="00A00A7C" w:rsidP="00A00A7C">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городского поселения Миллеровского района на 2014 год и плановый период 2015 и 2016 годов"</w:t>
      </w:r>
    </w:p>
    <w:p w:rsidR="00A00A7C" w:rsidRDefault="00A00A7C" w:rsidP="00A00A7C">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8"/>
          <w:szCs w:val="18"/>
        </w:rPr>
      </w:pPr>
    </w:p>
    <w:p w:rsidR="00A00A7C" w:rsidRDefault="00A00A7C" w:rsidP="00A00A7C">
      <w:pPr>
        <w:widowControl w:val="0"/>
        <w:tabs>
          <w:tab w:val="right" w:pos="10591"/>
        </w:tabs>
        <w:autoSpaceDE w:val="0"/>
        <w:autoSpaceDN w:val="0"/>
        <w:adjustRightInd w:val="0"/>
        <w:spacing w:after="0" w:line="240" w:lineRule="auto"/>
        <w:jc w:val="center"/>
        <w:rPr>
          <w:rFonts w:ascii="Times New Roman" w:hAnsi="Times New Roman" w:cs="Times New Roman"/>
          <w:b/>
          <w:bCs/>
          <w:color w:val="000000"/>
          <w:sz w:val="34"/>
          <w:szCs w:val="34"/>
        </w:rPr>
      </w:pPr>
      <w:r>
        <w:rPr>
          <w:rFonts w:ascii="Times New Roman" w:hAnsi="Times New Roman" w:cs="Times New Roman"/>
          <w:b/>
          <w:bCs/>
          <w:color w:val="000000"/>
          <w:sz w:val="28"/>
          <w:szCs w:val="28"/>
        </w:rPr>
        <w:t>Ведомственная структура расходов</w:t>
      </w:r>
    </w:p>
    <w:p w:rsidR="00A00A7C" w:rsidRDefault="00A00A7C" w:rsidP="00A00A7C">
      <w:pPr>
        <w:widowControl w:val="0"/>
        <w:tabs>
          <w:tab w:val="center" w:pos="779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бюджета Миллеровского городского поселения Миллеровского района на 2014 год</w:t>
      </w:r>
    </w:p>
    <w:p w:rsidR="00A00A7C" w:rsidRDefault="00A00A7C" w:rsidP="00A00A7C">
      <w:pPr>
        <w:widowControl w:val="0"/>
        <w:tabs>
          <w:tab w:val="right" w:pos="15564"/>
        </w:tabs>
        <w:autoSpaceDE w:val="0"/>
        <w:autoSpaceDN w:val="0"/>
        <w:adjustRightInd w:val="0"/>
        <w:spacing w:before="121" w:after="0" w:line="240" w:lineRule="auto"/>
        <w:rPr>
          <w:sz w:val="24"/>
          <w:szCs w:val="24"/>
        </w:rPr>
      </w:pPr>
      <w:r>
        <w:rPr>
          <w:rFonts w:ascii="MS Sans Serif" w:hAnsi="MS Sans Serif"/>
          <w:sz w:val="24"/>
          <w:szCs w:val="24"/>
        </w:rPr>
        <w:tab/>
      </w:r>
      <w:r>
        <w:rPr>
          <w:rFonts w:ascii="Times New Roman" w:hAnsi="Times New Roman" w:cs="Times New Roman"/>
          <w:b/>
          <w:bCs/>
          <w:color w:val="000000"/>
          <w:sz w:val="28"/>
          <w:szCs w:val="28"/>
        </w:rPr>
        <w:t>(тыс. рублей)</w:t>
      </w:r>
    </w:p>
    <w:p w:rsidR="008D2124" w:rsidRDefault="00A00A7C" w:rsidP="008D2124">
      <w:pPr>
        <w:widowControl w:val="0"/>
        <w:tabs>
          <w:tab w:val="center" w:pos="12746"/>
        </w:tabs>
        <w:autoSpaceDE w:val="0"/>
        <w:autoSpaceDN w:val="0"/>
        <w:adjustRightInd w:val="0"/>
        <w:spacing w:after="0" w:line="240" w:lineRule="auto"/>
        <w:rPr>
          <w:rFonts w:ascii="Times New Roman" w:hAnsi="Times New Roman" w:cs="Times New Roman"/>
          <w:color w:val="000000"/>
          <w:sz w:val="34"/>
          <w:szCs w:val="34"/>
        </w:rPr>
      </w:pPr>
      <w:r>
        <w:rPr>
          <w:sz w:val="24"/>
          <w:szCs w:val="24"/>
        </w:rPr>
        <w:t xml:space="preserve">                      </w:t>
      </w:r>
    </w:p>
    <w:tbl>
      <w:tblPr>
        <w:tblW w:w="15891" w:type="dxa"/>
        <w:tblInd w:w="93" w:type="dxa"/>
        <w:tblLook w:val="04A0"/>
      </w:tblPr>
      <w:tblGrid>
        <w:gridCol w:w="8946"/>
        <w:gridCol w:w="803"/>
        <w:gridCol w:w="567"/>
        <w:gridCol w:w="709"/>
        <w:gridCol w:w="1843"/>
        <w:gridCol w:w="1276"/>
        <w:gridCol w:w="1842"/>
      </w:tblGrid>
      <w:tr w:rsidR="00EA30C9" w:rsidRPr="00EA30C9" w:rsidTr="00EA30C9">
        <w:trPr>
          <w:trHeight w:val="375"/>
        </w:trPr>
        <w:tc>
          <w:tcPr>
            <w:tcW w:w="8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A30C9" w:rsidRPr="00EA30C9" w:rsidRDefault="00EA30C9" w:rsidP="00EA30C9">
            <w:pPr>
              <w:spacing w:after="0" w:line="240" w:lineRule="auto"/>
              <w:jc w:val="center"/>
              <w:rPr>
                <w:rFonts w:ascii="Times New Roman" w:eastAsia="Times New Roman" w:hAnsi="Times New Roman" w:cs="Times New Roman"/>
                <w:b/>
                <w:bCs/>
                <w:color w:val="000000"/>
                <w:sz w:val="28"/>
                <w:szCs w:val="28"/>
              </w:rPr>
            </w:pPr>
            <w:r w:rsidRPr="00EA30C9">
              <w:rPr>
                <w:rFonts w:ascii="Times New Roman" w:eastAsia="Times New Roman" w:hAnsi="Times New Roman" w:cs="Times New Roman"/>
                <w:b/>
                <w:bCs/>
                <w:color w:val="000000"/>
                <w:sz w:val="28"/>
                <w:szCs w:val="28"/>
              </w:rPr>
              <w:t>Наименование</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EA30C9" w:rsidRPr="00EA30C9" w:rsidRDefault="00EA30C9" w:rsidP="00EA30C9">
            <w:pPr>
              <w:spacing w:after="0" w:line="240" w:lineRule="auto"/>
              <w:jc w:val="center"/>
              <w:rPr>
                <w:rFonts w:ascii="Times New Roman" w:eastAsia="Times New Roman" w:hAnsi="Times New Roman" w:cs="Times New Roman"/>
                <w:b/>
                <w:bCs/>
                <w:color w:val="000000"/>
                <w:sz w:val="28"/>
                <w:szCs w:val="28"/>
              </w:rPr>
            </w:pPr>
            <w:r w:rsidRPr="00EA30C9">
              <w:rPr>
                <w:rFonts w:ascii="Times New Roman" w:eastAsia="Times New Roman" w:hAnsi="Times New Roman" w:cs="Times New Roman"/>
                <w:b/>
                <w:bCs/>
                <w:color w:val="000000"/>
                <w:sz w:val="28"/>
                <w:szCs w:val="28"/>
              </w:rPr>
              <w:t>Мин</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EA30C9" w:rsidRPr="00EA30C9" w:rsidRDefault="00EA30C9" w:rsidP="00EA30C9">
            <w:pPr>
              <w:spacing w:after="0" w:line="240" w:lineRule="auto"/>
              <w:jc w:val="center"/>
              <w:rPr>
                <w:rFonts w:ascii="Times New Roman" w:eastAsia="Times New Roman" w:hAnsi="Times New Roman" w:cs="Times New Roman"/>
                <w:b/>
                <w:bCs/>
                <w:color w:val="000000"/>
                <w:sz w:val="28"/>
                <w:szCs w:val="28"/>
              </w:rPr>
            </w:pPr>
            <w:proofErr w:type="spellStart"/>
            <w:r w:rsidRPr="00EA30C9">
              <w:rPr>
                <w:rFonts w:ascii="Times New Roman" w:eastAsia="Times New Roman" w:hAnsi="Times New Roman" w:cs="Times New Roman"/>
                <w:b/>
                <w:bCs/>
                <w:color w:val="000000"/>
                <w:sz w:val="28"/>
                <w:szCs w:val="28"/>
              </w:rPr>
              <w:t>Рз</w:t>
            </w:r>
            <w:proofErr w:type="spellEnd"/>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EA30C9" w:rsidRPr="00EA30C9" w:rsidRDefault="00EA30C9" w:rsidP="00EA30C9">
            <w:pPr>
              <w:spacing w:after="0" w:line="240" w:lineRule="auto"/>
              <w:jc w:val="center"/>
              <w:rPr>
                <w:rFonts w:ascii="Times New Roman" w:eastAsia="Times New Roman" w:hAnsi="Times New Roman" w:cs="Times New Roman"/>
                <w:b/>
                <w:bCs/>
                <w:color w:val="000000"/>
                <w:sz w:val="28"/>
                <w:szCs w:val="28"/>
              </w:rPr>
            </w:pPr>
            <w:proofErr w:type="gramStart"/>
            <w:r w:rsidRPr="00EA30C9">
              <w:rPr>
                <w:rFonts w:ascii="Times New Roman" w:eastAsia="Times New Roman" w:hAnsi="Times New Roman" w:cs="Times New Roman"/>
                <w:b/>
                <w:bCs/>
                <w:color w:val="000000"/>
                <w:sz w:val="28"/>
                <w:szCs w:val="28"/>
              </w:rPr>
              <w:t>ПР</w:t>
            </w:r>
            <w:proofErr w:type="gramEnd"/>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EA30C9" w:rsidRPr="00EA30C9" w:rsidRDefault="00EA30C9" w:rsidP="00EA30C9">
            <w:pPr>
              <w:spacing w:after="0" w:line="240" w:lineRule="auto"/>
              <w:jc w:val="center"/>
              <w:rPr>
                <w:rFonts w:ascii="Times New Roman" w:eastAsia="Times New Roman" w:hAnsi="Times New Roman" w:cs="Times New Roman"/>
                <w:b/>
                <w:bCs/>
                <w:color w:val="000000"/>
                <w:sz w:val="28"/>
                <w:szCs w:val="28"/>
              </w:rPr>
            </w:pPr>
            <w:r w:rsidRPr="00EA30C9">
              <w:rPr>
                <w:rFonts w:ascii="Times New Roman" w:eastAsia="Times New Roman" w:hAnsi="Times New Roman" w:cs="Times New Roman"/>
                <w:b/>
                <w:bCs/>
                <w:color w:val="000000"/>
                <w:sz w:val="28"/>
                <w:szCs w:val="28"/>
              </w:rPr>
              <w:t>ЦСР</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A30C9" w:rsidRPr="00EA30C9" w:rsidRDefault="00EA30C9" w:rsidP="00EA30C9">
            <w:pPr>
              <w:spacing w:after="0" w:line="240" w:lineRule="auto"/>
              <w:jc w:val="center"/>
              <w:rPr>
                <w:rFonts w:ascii="Times New Roman" w:eastAsia="Times New Roman" w:hAnsi="Times New Roman" w:cs="Times New Roman"/>
                <w:b/>
                <w:bCs/>
                <w:color w:val="000000"/>
                <w:sz w:val="28"/>
                <w:szCs w:val="28"/>
              </w:rPr>
            </w:pPr>
            <w:r w:rsidRPr="00EA30C9">
              <w:rPr>
                <w:rFonts w:ascii="Times New Roman" w:eastAsia="Times New Roman" w:hAnsi="Times New Roman" w:cs="Times New Roman"/>
                <w:b/>
                <w:bCs/>
                <w:color w:val="000000"/>
                <w:sz w:val="28"/>
                <w:szCs w:val="28"/>
              </w:rPr>
              <w:t>ВР</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EA30C9" w:rsidRPr="00EA30C9" w:rsidRDefault="00EA30C9" w:rsidP="00EA30C9">
            <w:pPr>
              <w:spacing w:after="0" w:line="240" w:lineRule="auto"/>
              <w:jc w:val="center"/>
              <w:rPr>
                <w:rFonts w:ascii="Times New Roman" w:eastAsia="Times New Roman" w:hAnsi="Times New Roman" w:cs="Times New Roman"/>
                <w:b/>
                <w:bCs/>
                <w:color w:val="000000"/>
                <w:sz w:val="28"/>
                <w:szCs w:val="28"/>
              </w:rPr>
            </w:pPr>
            <w:r w:rsidRPr="00EA30C9">
              <w:rPr>
                <w:rFonts w:ascii="Times New Roman" w:eastAsia="Times New Roman" w:hAnsi="Times New Roman" w:cs="Times New Roman"/>
                <w:b/>
                <w:bCs/>
                <w:color w:val="000000"/>
                <w:sz w:val="28"/>
                <w:szCs w:val="28"/>
              </w:rPr>
              <w:t>Сумма</w:t>
            </w:r>
          </w:p>
        </w:tc>
      </w:tr>
      <w:tr w:rsidR="00EA30C9" w:rsidRPr="00EA30C9" w:rsidTr="00EA30C9">
        <w:trPr>
          <w:trHeight w:val="375"/>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bookmarkStart w:id="0" w:name="RANGE!A11:G68"/>
            <w:r w:rsidRPr="00EA30C9">
              <w:rPr>
                <w:rFonts w:ascii="Times New Roman" w:eastAsia="Times New Roman" w:hAnsi="Times New Roman" w:cs="Times New Roman"/>
                <w:sz w:val="28"/>
                <w:szCs w:val="28"/>
              </w:rPr>
              <w:t>ВСЕГО</w:t>
            </w:r>
            <w:bookmarkEnd w:id="0"/>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 </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 </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 </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 </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F40294">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w:t>
            </w:r>
            <w:r w:rsidR="00F40294">
              <w:rPr>
                <w:rFonts w:ascii="Times New Roman" w:eastAsia="Times New Roman" w:hAnsi="Times New Roman" w:cs="Times New Roman"/>
                <w:sz w:val="28"/>
                <w:szCs w:val="28"/>
              </w:rPr>
              <w:t>4 098,0</w:t>
            </w:r>
          </w:p>
        </w:tc>
      </w:tr>
      <w:tr w:rsidR="00EA30C9" w:rsidRPr="00EA30C9" w:rsidTr="00EA30C9">
        <w:trPr>
          <w:trHeight w:val="375"/>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Администрация Миллеровского городского поселения</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 </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 </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 </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248 330,8</w:t>
            </w:r>
          </w:p>
        </w:tc>
      </w:tr>
      <w:tr w:rsidR="00EA30C9" w:rsidRPr="00EA30C9" w:rsidTr="00EA30C9">
        <w:trPr>
          <w:trHeight w:val="2419"/>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01 2 0011</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120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988,0</w:t>
            </w:r>
          </w:p>
        </w:tc>
      </w:tr>
      <w:tr w:rsidR="00EA30C9" w:rsidRPr="00EA30C9" w:rsidTr="00EA30C9">
        <w:trPr>
          <w:trHeight w:val="2393"/>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01 2 0011</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120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351,2</w:t>
            </w:r>
          </w:p>
        </w:tc>
      </w:tr>
      <w:tr w:rsidR="00EA30C9" w:rsidRPr="00EA30C9" w:rsidTr="00EA30C9">
        <w:trPr>
          <w:trHeight w:val="2535"/>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lastRenderedPageBreak/>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01 2 0019</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9,6</w:t>
            </w:r>
          </w:p>
        </w:tc>
      </w:tr>
      <w:tr w:rsidR="00EA30C9" w:rsidRPr="00EA30C9" w:rsidTr="00EA30C9">
        <w:trPr>
          <w:trHeight w:val="2655"/>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04</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01 2 0011</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120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9 968,3</w:t>
            </w:r>
          </w:p>
        </w:tc>
      </w:tr>
      <w:tr w:rsidR="00EA30C9" w:rsidRPr="00EA30C9" w:rsidTr="00EA30C9">
        <w:trPr>
          <w:trHeight w:val="2552"/>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04</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01 2 0019</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120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143,1</w:t>
            </w:r>
          </w:p>
        </w:tc>
      </w:tr>
      <w:tr w:rsidR="00EA30C9" w:rsidRPr="00EA30C9" w:rsidTr="00EA30C9">
        <w:trPr>
          <w:trHeight w:val="2535"/>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04</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01 2 0019</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2 402,1</w:t>
            </w:r>
          </w:p>
        </w:tc>
      </w:tr>
      <w:tr w:rsidR="00EA30C9" w:rsidRPr="00EA30C9" w:rsidTr="00EA30C9">
        <w:trPr>
          <w:trHeight w:val="2252"/>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lastRenderedPageBreak/>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04</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01 2 0019</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850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4,7</w:t>
            </w:r>
          </w:p>
        </w:tc>
      </w:tr>
      <w:tr w:rsidR="00EA30C9" w:rsidRPr="00EA30C9" w:rsidTr="00EA30C9">
        <w:trPr>
          <w:trHeight w:val="3827"/>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proofErr w:type="gramStart"/>
            <w:r w:rsidRPr="00EA30C9">
              <w:rPr>
                <w:rFonts w:ascii="Times New Roman" w:eastAsia="Times New Roman" w:hAnsi="Times New Roman" w:cs="Times New Roman"/>
                <w:sz w:val="28"/>
                <w:szCs w:val="28"/>
              </w:rPr>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w:t>
            </w:r>
            <w:proofErr w:type="gramEnd"/>
            <w:r w:rsidRPr="00EA30C9">
              <w:rPr>
                <w:rFonts w:ascii="Times New Roman" w:eastAsia="Times New Roman" w:hAnsi="Times New Roman" w:cs="Times New Roman"/>
                <w:sz w:val="28"/>
                <w:szCs w:val="28"/>
              </w:rPr>
              <w:t xml:space="preserve"> года № 273-ЗС «Об административных правонарушениях» в рамках </w:t>
            </w:r>
            <w:proofErr w:type="spellStart"/>
            <w:r w:rsidRPr="00EA30C9">
              <w:rPr>
                <w:rFonts w:ascii="Times New Roman" w:eastAsia="Times New Roman" w:hAnsi="Times New Roman" w:cs="Times New Roman"/>
                <w:sz w:val="28"/>
                <w:szCs w:val="28"/>
              </w:rPr>
              <w:t>непрограммных</w:t>
            </w:r>
            <w:proofErr w:type="spellEnd"/>
            <w:r w:rsidRPr="00EA30C9">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04</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01 2 7239</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0,2</w:t>
            </w:r>
          </w:p>
        </w:tc>
      </w:tr>
      <w:tr w:rsidR="00EA30C9" w:rsidRPr="00EA30C9" w:rsidTr="00EA30C9">
        <w:trPr>
          <w:trHeight w:val="6079"/>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proofErr w:type="gramStart"/>
            <w:r w:rsidRPr="00EA30C9">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Миллеровского городского поселения по принятию участия в подготовке на основе генеральных планов поселения документации по планировке территории, 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roofErr w:type="gramEnd"/>
            <w:r w:rsidRPr="00EA30C9">
              <w:rPr>
                <w:rFonts w:ascii="Times New Roman" w:eastAsia="Times New Roman" w:hAnsi="Times New Roman" w:cs="Times New Roman"/>
                <w:sz w:val="28"/>
                <w:szCs w:val="28"/>
              </w:rPr>
              <w:t xml:space="preserve"> подготовке местных нормативов градостроительного проектирования поселений, подготовке, утверждению и выдаче градостроительных планов земельных участков, согласованию переустройства и перепланировки жилых помещений, установлению и изменению адресов и адресных ориентиров объектам адресации, расположенным на территории поселения; обеспечению реализации документов территориального планирования (генерального плана поселения), правил землепользования и застройки поселения, осуществлению </w:t>
            </w:r>
            <w:proofErr w:type="gramStart"/>
            <w:r w:rsidRPr="00EA30C9">
              <w:rPr>
                <w:rFonts w:ascii="Times New Roman" w:eastAsia="Times New Roman" w:hAnsi="Times New Roman" w:cs="Times New Roman"/>
                <w:sz w:val="28"/>
                <w:szCs w:val="28"/>
              </w:rPr>
              <w:t>контроля за</w:t>
            </w:r>
            <w:proofErr w:type="gramEnd"/>
            <w:r w:rsidRPr="00EA30C9">
              <w:rPr>
                <w:rFonts w:ascii="Times New Roman" w:eastAsia="Times New Roman" w:hAnsi="Times New Roman" w:cs="Times New Roman"/>
                <w:sz w:val="28"/>
                <w:szCs w:val="28"/>
              </w:rPr>
              <w:t xml:space="preserve"> их выполнением в рамках </w:t>
            </w:r>
            <w:proofErr w:type="spellStart"/>
            <w:r w:rsidRPr="00EA30C9">
              <w:rPr>
                <w:rFonts w:ascii="Times New Roman" w:eastAsia="Times New Roman" w:hAnsi="Times New Roman" w:cs="Times New Roman"/>
                <w:sz w:val="28"/>
                <w:szCs w:val="28"/>
              </w:rPr>
              <w:t>непрограммных</w:t>
            </w:r>
            <w:proofErr w:type="spellEnd"/>
            <w:r w:rsidRPr="00EA30C9">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04</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99 9 8904</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540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574,6</w:t>
            </w:r>
          </w:p>
        </w:tc>
      </w:tr>
      <w:tr w:rsidR="00EA30C9" w:rsidRPr="00EA30C9" w:rsidTr="00EA30C9">
        <w:trPr>
          <w:trHeight w:val="2365"/>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Расходы по оценке муниципального имущества, признание прав и регулирование отношений по муниципальной собственности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13</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01 2 2915</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4 580,0</w:t>
            </w:r>
          </w:p>
        </w:tc>
      </w:tr>
      <w:tr w:rsidR="00EA30C9" w:rsidRPr="00EA30C9" w:rsidTr="00EA30C9">
        <w:trPr>
          <w:trHeight w:val="2252"/>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lastRenderedPageBreak/>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13</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01 2 9999</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120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301,3</w:t>
            </w:r>
          </w:p>
        </w:tc>
      </w:tr>
      <w:tr w:rsidR="00EA30C9" w:rsidRPr="00EA30C9" w:rsidTr="00EA30C9">
        <w:trPr>
          <w:trHeight w:val="2126"/>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13</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01 2 9999</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122,2</w:t>
            </w:r>
          </w:p>
        </w:tc>
      </w:tr>
      <w:tr w:rsidR="00EA30C9" w:rsidRPr="00EA30C9" w:rsidTr="00EA30C9">
        <w:trPr>
          <w:trHeight w:val="1846"/>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13</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01 2 9999</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850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351,0</w:t>
            </w:r>
          </w:p>
        </w:tc>
      </w:tr>
      <w:tr w:rsidR="00EA30C9" w:rsidRPr="00EA30C9" w:rsidTr="00EA30C9">
        <w:trPr>
          <w:trHeight w:val="2470"/>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созданию, содержанию и организации деятельности аварийно-спасательных формирований в рамках подпрограммы «Аварийно-спасательные формирования»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03</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09</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03 1 8901</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540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923,4</w:t>
            </w:r>
          </w:p>
        </w:tc>
      </w:tr>
      <w:tr w:rsidR="00EA30C9" w:rsidRPr="00EA30C9" w:rsidTr="00EA30C9">
        <w:trPr>
          <w:trHeight w:val="3244"/>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proofErr w:type="gramStart"/>
            <w:r w:rsidRPr="00EA30C9">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городского и сельских поселений по организации и осуществлению мероприятий по гражданской обороне, защите населения и территории от чрезвычайных ситуаций природного и техногенного характера рамках подпрограммы «Гражданская оборона и защита населения от чрезвычайных ситуаций»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w:t>
            </w:r>
            <w:proofErr w:type="gramEnd"/>
            <w:r w:rsidRPr="00EA30C9">
              <w:rPr>
                <w:rFonts w:ascii="Times New Roman" w:eastAsia="Times New Roman" w:hAnsi="Times New Roman" w:cs="Times New Roman"/>
                <w:sz w:val="28"/>
                <w:szCs w:val="28"/>
              </w:rPr>
              <w:t xml:space="preserve"> </w:t>
            </w:r>
            <w:proofErr w:type="gramStart"/>
            <w:r w:rsidRPr="00EA30C9">
              <w:rPr>
                <w:rFonts w:ascii="Times New Roman" w:eastAsia="Times New Roman" w:hAnsi="Times New Roman" w:cs="Times New Roman"/>
                <w:sz w:val="28"/>
                <w:szCs w:val="28"/>
              </w:rPr>
              <w:t>объектах</w:t>
            </w:r>
            <w:proofErr w:type="gramEnd"/>
            <w:r w:rsidRPr="00EA30C9">
              <w:rPr>
                <w:rFonts w:ascii="Times New Roman" w:eastAsia="Times New Roman" w:hAnsi="Times New Roman" w:cs="Times New Roman"/>
                <w:sz w:val="28"/>
                <w:szCs w:val="28"/>
              </w:rPr>
              <w:t>»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03</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09</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03 2 8902</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540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248,3</w:t>
            </w:r>
          </w:p>
        </w:tc>
      </w:tr>
      <w:tr w:rsidR="00EA30C9" w:rsidRPr="00EA30C9" w:rsidTr="00EA30C9">
        <w:trPr>
          <w:trHeight w:val="2282"/>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proofErr w:type="gramStart"/>
            <w:r w:rsidRPr="00EA30C9">
              <w:rPr>
                <w:rFonts w:ascii="Times New Roman" w:eastAsia="Times New Roman" w:hAnsi="Times New Roman" w:cs="Times New Roman"/>
                <w:sz w:val="28"/>
                <w:szCs w:val="28"/>
              </w:rPr>
              <w:t>Мероприятия по обеспечению безопасности людей на водных объектах в рамках подпрограммы «Пожарная безопасность и обеспечение безопасности людей на водных объектах»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03</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09</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03 3 2916</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135,7</w:t>
            </w:r>
          </w:p>
        </w:tc>
      </w:tr>
      <w:tr w:rsidR="00EA30C9" w:rsidRPr="00EA30C9" w:rsidTr="00EA30C9">
        <w:trPr>
          <w:trHeight w:val="3236"/>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proofErr w:type="gramStart"/>
            <w:r w:rsidRPr="00EA30C9">
              <w:rPr>
                <w:rFonts w:ascii="Times New Roman" w:eastAsia="Times New Roman" w:hAnsi="Times New Roman" w:cs="Times New Roman"/>
                <w:sz w:val="28"/>
                <w:szCs w:val="28"/>
              </w:rPr>
              <w:t>Софинансирование расходов на софинансирование расходных обязательств, возникающих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w:t>
            </w:r>
            <w:proofErr w:type="gramEnd"/>
            <w:r w:rsidRPr="00EA30C9">
              <w:rPr>
                <w:rFonts w:ascii="Times New Roman" w:eastAsia="Times New Roman" w:hAnsi="Times New Roman" w:cs="Times New Roman"/>
                <w:sz w:val="28"/>
                <w:szCs w:val="28"/>
              </w:rPr>
              <w:t xml:space="preserve">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04</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04</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12 2 2973</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264,2</w:t>
            </w:r>
          </w:p>
        </w:tc>
      </w:tr>
      <w:tr w:rsidR="00EA30C9" w:rsidRPr="00EA30C9" w:rsidTr="00EA30C9">
        <w:trPr>
          <w:trHeight w:val="3102"/>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proofErr w:type="gramStart"/>
            <w:r w:rsidRPr="00EA30C9">
              <w:rPr>
                <w:rFonts w:ascii="Times New Roman" w:eastAsia="Times New Roman" w:hAnsi="Times New Roman" w:cs="Times New Roman"/>
                <w:sz w:val="28"/>
                <w:szCs w:val="28"/>
              </w:rPr>
              <w:lastRenderedPageBreak/>
              <w:t>Расходные обязательства, возникающие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w:t>
            </w:r>
            <w:proofErr w:type="gramEnd"/>
            <w:r w:rsidRPr="00EA30C9">
              <w:rPr>
                <w:rFonts w:ascii="Times New Roman" w:eastAsia="Times New Roman" w:hAnsi="Times New Roman" w:cs="Times New Roman"/>
                <w:sz w:val="28"/>
                <w:szCs w:val="28"/>
              </w:rPr>
              <w:t xml:space="preserve"> (</w:t>
            </w:r>
            <w:proofErr w:type="gramStart"/>
            <w:r w:rsidRPr="00EA30C9">
              <w:rPr>
                <w:rFonts w:ascii="Times New Roman" w:eastAsia="Times New Roman" w:hAnsi="Times New Roman" w:cs="Times New Roman"/>
                <w:sz w:val="28"/>
                <w:szCs w:val="28"/>
              </w:rPr>
              <w:t>муниципальных) нужд)</w:t>
            </w:r>
            <w:proofErr w:type="gramEnd"/>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04</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04</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12 2 7334</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1 722,0</w:t>
            </w:r>
          </w:p>
        </w:tc>
      </w:tr>
      <w:tr w:rsidR="00EA30C9" w:rsidRPr="00EA30C9" w:rsidTr="00EA30C9">
        <w:trPr>
          <w:trHeight w:val="1884"/>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Мероприятия в области лесного хозяйства в рамках подпрограммы «Развитие лесного хозяйства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04</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07</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12 3 2921</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478,6</w:t>
            </w:r>
          </w:p>
        </w:tc>
      </w:tr>
      <w:tr w:rsidR="00EA30C9" w:rsidRPr="00EA30C9" w:rsidTr="00EA30C9">
        <w:trPr>
          <w:trHeight w:val="1913"/>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Расходы на содержание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04</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09</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04 1 2901</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17 003,2</w:t>
            </w:r>
          </w:p>
        </w:tc>
      </w:tr>
      <w:tr w:rsidR="00EA30C9" w:rsidRPr="00EA30C9" w:rsidTr="00EA30C9">
        <w:trPr>
          <w:trHeight w:val="1685"/>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Расходы на текущий ремонт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04</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09</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04 1 2902</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822,4</w:t>
            </w:r>
          </w:p>
        </w:tc>
      </w:tr>
      <w:tr w:rsidR="00EA30C9" w:rsidRPr="00EA30C9" w:rsidTr="00EA30C9">
        <w:trPr>
          <w:trHeight w:val="1826"/>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lastRenderedPageBreak/>
              <w:t>Мероприятия по проектированию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04</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09</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04 1 2920</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100,0</w:t>
            </w:r>
          </w:p>
        </w:tc>
      </w:tr>
      <w:tr w:rsidR="00EA30C9" w:rsidRPr="00EA30C9" w:rsidTr="00EA30C9">
        <w:trPr>
          <w:trHeight w:val="2164"/>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Софинансирование расходов на ремонт и содержание автомобильных дорог общего пользования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04</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09</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04 1 2980</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471,0</w:t>
            </w:r>
          </w:p>
        </w:tc>
      </w:tr>
      <w:tr w:rsidR="00EA30C9" w:rsidRPr="00EA30C9" w:rsidTr="00EA30C9">
        <w:trPr>
          <w:trHeight w:val="1885"/>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Расходы на ремонт и содержание автомобильных дорог общего пользования местного значения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04</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09</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04 1 7351</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5 893,0</w:t>
            </w:r>
          </w:p>
        </w:tc>
      </w:tr>
      <w:tr w:rsidR="00EA30C9" w:rsidRPr="00EA30C9" w:rsidTr="00EA30C9">
        <w:trPr>
          <w:trHeight w:val="1926"/>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Расходы по нанесению дорожной разметки и установке дорожных знаков в рамках подпрограммы «Повышение безопасности дорожного движения на территории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04</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09</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04 2 2917</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812,0</w:t>
            </w:r>
          </w:p>
        </w:tc>
      </w:tr>
      <w:tr w:rsidR="00EA30C9" w:rsidRPr="00EA30C9" w:rsidTr="00EA30C9">
        <w:trPr>
          <w:trHeight w:val="2110"/>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05 1 2905</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251,1</w:t>
            </w:r>
          </w:p>
        </w:tc>
      </w:tr>
      <w:tr w:rsidR="00EA30C9" w:rsidRPr="00EA30C9" w:rsidTr="00EA30C9">
        <w:trPr>
          <w:trHeight w:val="2393"/>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lastRenderedPageBreak/>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05 1 2905</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810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4 386,0</w:t>
            </w:r>
          </w:p>
        </w:tc>
      </w:tr>
      <w:tr w:rsidR="00EA30C9" w:rsidRPr="00EA30C9" w:rsidTr="00EA30C9">
        <w:trPr>
          <w:trHeight w:val="2851"/>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proofErr w:type="gramStart"/>
            <w:r w:rsidRPr="00EA30C9">
              <w:rPr>
                <w:rFonts w:ascii="Times New Roman" w:eastAsia="Times New Roman" w:hAnsi="Times New Roman" w:cs="Times New Roman"/>
                <w:sz w:val="28"/>
                <w:szCs w:val="28"/>
              </w:rPr>
              <w:t xml:space="preserve">Софинансирование расходов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w:t>
            </w:r>
            <w:proofErr w:type="spellStart"/>
            <w:r w:rsidRPr="00EA30C9">
              <w:rPr>
                <w:rFonts w:ascii="Times New Roman" w:eastAsia="Times New Roman" w:hAnsi="Times New Roman" w:cs="Times New Roman"/>
                <w:sz w:val="28"/>
                <w:szCs w:val="28"/>
              </w:rPr>
              <w:t>городскогопоселения</w:t>
            </w:r>
            <w:proofErr w:type="spellEnd"/>
            <w:r w:rsidRPr="00EA30C9">
              <w:rPr>
                <w:rFonts w:ascii="Times New Roman" w:eastAsia="Times New Roman" w:hAnsi="Times New Roman" w:cs="Times New Roman"/>
                <w:sz w:val="28"/>
                <w:szCs w:val="28"/>
              </w:rPr>
              <w:t xml:space="preserve"> «Обеспечение доступным и комфортным жильем населения Миллеровского городского поселения» (Бюджетные инвестиции)</w:t>
            </w:r>
            <w:proofErr w:type="gramEnd"/>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10 2 2976</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410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1 027,0</w:t>
            </w:r>
          </w:p>
        </w:tc>
      </w:tr>
      <w:tr w:rsidR="00EA30C9" w:rsidRPr="00EA30C9" w:rsidTr="00EA30C9">
        <w:trPr>
          <w:trHeight w:val="2624"/>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proofErr w:type="gramStart"/>
            <w:r w:rsidRPr="00EA30C9">
              <w:rPr>
                <w:rFonts w:ascii="Times New Roman" w:eastAsia="Times New Roman" w:hAnsi="Times New Roman" w:cs="Times New Roman"/>
                <w:sz w:val="28"/>
                <w:szCs w:val="28"/>
              </w:rPr>
              <w:t>Расходы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(Бюджетные инвестиции)</w:t>
            </w:r>
            <w:proofErr w:type="gramEnd"/>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10 2 7316</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410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1A62A7" w:rsidP="00EA30C9">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8 618,4</w:t>
            </w:r>
          </w:p>
        </w:tc>
      </w:tr>
      <w:tr w:rsidR="00EA30C9" w:rsidRPr="00EA30C9" w:rsidTr="00EA30C9">
        <w:trPr>
          <w:trHeight w:val="2393"/>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05 2 2906</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3 321,5</w:t>
            </w:r>
          </w:p>
        </w:tc>
      </w:tr>
      <w:tr w:rsidR="00EA30C9" w:rsidRPr="00EA30C9" w:rsidTr="00EA30C9">
        <w:trPr>
          <w:trHeight w:val="2818"/>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lastRenderedPageBreak/>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05 2 2906</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810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1 294,4</w:t>
            </w:r>
          </w:p>
        </w:tc>
      </w:tr>
      <w:tr w:rsidR="00EA30C9" w:rsidRPr="00EA30C9" w:rsidTr="00EA30C9">
        <w:trPr>
          <w:trHeight w:val="2051"/>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(Уплата налогов, сборов и иных платежей)</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05 2 2906</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850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57,0</w:t>
            </w:r>
          </w:p>
        </w:tc>
      </w:tr>
      <w:tr w:rsidR="00EA30C9" w:rsidRPr="00EA30C9" w:rsidTr="00EA30C9">
        <w:trPr>
          <w:trHeight w:val="2905"/>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Софинансирование расходов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05 2 2977</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8 433,1</w:t>
            </w:r>
          </w:p>
        </w:tc>
      </w:tr>
      <w:tr w:rsidR="00EA30C9" w:rsidRPr="00EA30C9" w:rsidTr="00EA30C9">
        <w:trPr>
          <w:trHeight w:val="3244"/>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lastRenderedPageBreak/>
              <w:t>Софинансирование расходов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05 2 2981</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810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17,2</w:t>
            </w:r>
          </w:p>
        </w:tc>
      </w:tr>
      <w:tr w:rsidR="00EA30C9" w:rsidRPr="00EA30C9" w:rsidTr="00EA30C9">
        <w:trPr>
          <w:trHeight w:val="2423"/>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Софинансирование расходов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(Бюджетные инвестиции)</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05 2 2982</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410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1 341,9</w:t>
            </w:r>
          </w:p>
        </w:tc>
      </w:tr>
      <w:tr w:rsidR="00EA30C9" w:rsidRPr="00EA30C9" w:rsidTr="00EA30C9">
        <w:trPr>
          <w:trHeight w:val="2532"/>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Расходы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(Бюджетные инвестиции)</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05 2 7319</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410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16 791,3</w:t>
            </w:r>
          </w:p>
        </w:tc>
      </w:tr>
      <w:tr w:rsidR="00EA30C9" w:rsidRPr="00EA30C9" w:rsidTr="00EA30C9">
        <w:trPr>
          <w:trHeight w:val="2818"/>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lastRenderedPageBreak/>
              <w:t>Расходы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05 2 7321</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105 527,5</w:t>
            </w:r>
          </w:p>
        </w:tc>
      </w:tr>
      <w:tr w:rsidR="00EA30C9" w:rsidRPr="00EA30C9" w:rsidTr="00EA30C9">
        <w:trPr>
          <w:trHeight w:val="2760"/>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Расходы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05 2 7366</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810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215,5</w:t>
            </w:r>
          </w:p>
        </w:tc>
      </w:tr>
      <w:tr w:rsidR="00EA30C9" w:rsidRPr="00EA30C9" w:rsidTr="00EA30C9">
        <w:trPr>
          <w:trHeight w:val="2404"/>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Софинансирование расходов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12 1 2975</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199,8</w:t>
            </w:r>
          </w:p>
        </w:tc>
      </w:tr>
      <w:tr w:rsidR="00EA30C9" w:rsidRPr="00EA30C9" w:rsidTr="00EA30C9">
        <w:trPr>
          <w:trHeight w:val="2393"/>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lastRenderedPageBreak/>
              <w:t>Расходы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12 1 7338</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2 500,2</w:t>
            </w:r>
          </w:p>
        </w:tc>
      </w:tr>
      <w:tr w:rsidR="00EA30C9" w:rsidRPr="00EA30C9" w:rsidTr="00EA30C9">
        <w:trPr>
          <w:trHeight w:val="1805"/>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Расходы на ремонт и содержание сетей уличного освещения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05 3 2907</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10 362,6</w:t>
            </w:r>
          </w:p>
        </w:tc>
      </w:tr>
      <w:tr w:rsidR="00EA30C9" w:rsidRPr="00EA30C9" w:rsidTr="00EA30C9">
        <w:trPr>
          <w:trHeight w:val="1846"/>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Расходы на озеленение территории поселения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05 3 2908</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5 532,4</w:t>
            </w:r>
          </w:p>
        </w:tc>
      </w:tr>
      <w:tr w:rsidR="00EA30C9" w:rsidRPr="00EA30C9" w:rsidTr="00EA30C9">
        <w:trPr>
          <w:trHeight w:val="1903"/>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Расходы на содержание мест захоронения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05 3 2909</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2 382,0</w:t>
            </w:r>
          </w:p>
        </w:tc>
      </w:tr>
      <w:tr w:rsidR="00EA30C9" w:rsidRPr="00EA30C9" w:rsidTr="00EA30C9">
        <w:trPr>
          <w:trHeight w:val="1826"/>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Расходы на прочие мероприятия по благоустройству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05 3 2910</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7 901,2</w:t>
            </w:r>
          </w:p>
        </w:tc>
      </w:tr>
      <w:tr w:rsidR="00EA30C9" w:rsidRPr="00EA30C9" w:rsidTr="00EA30C9">
        <w:trPr>
          <w:trHeight w:val="1968"/>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lastRenderedPageBreak/>
              <w:t>Расходы на капитальный ремонт сетей уличного освещения в рамках подпрограммы «Благоустройство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05 3 2922</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200,0</w:t>
            </w:r>
          </w:p>
        </w:tc>
      </w:tr>
      <w:tr w:rsidR="00EA30C9" w:rsidRPr="00EA30C9" w:rsidTr="00EA30C9">
        <w:trPr>
          <w:trHeight w:val="2561"/>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созданию условий для предоставления транспортных услуг населению и организация транспортного обслуживания населения в границах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05</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04 1 8903</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540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407,3</w:t>
            </w:r>
          </w:p>
        </w:tc>
      </w:tr>
      <w:tr w:rsidR="00EA30C9" w:rsidRPr="00EA30C9" w:rsidTr="00EA30C9">
        <w:trPr>
          <w:trHeight w:val="1961"/>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EA30C9">
              <w:rPr>
                <w:rFonts w:ascii="Times New Roman" w:eastAsia="Times New Roman" w:hAnsi="Times New Roman" w:cs="Times New Roman"/>
                <w:sz w:val="28"/>
                <w:szCs w:val="28"/>
              </w:rPr>
              <w:t>культурно-досуговой</w:t>
            </w:r>
            <w:proofErr w:type="spellEnd"/>
            <w:r w:rsidRPr="00EA30C9">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08</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08 1 0059</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620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4 500,3</w:t>
            </w:r>
          </w:p>
        </w:tc>
      </w:tr>
      <w:tr w:rsidR="00EA30C9" w:rsidRPr="00EA30C9" w:rsidTr="00EA30C9">
        <w:trPr>
          <w:trHeight w:val="2102"/>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EA30C9">
              <w:rPr>
                <w:rFonts w:ascii="Times New Roman" w:eastAsia="Times New Roman" w:hAnsi="Times New Roman" w:cs="Times New Roman"/>
                <w:sz w:val="28"/>
                <w:szCs w:val="28"/>
              </w:rPr>
              <w:t>культурно-досуговой</w:t>
            </w:r>
            <w:proofErr w:type="spellEnd"/>
            <w:r w:rsidRPr="00EA30C9">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08</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08 1 2914</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1 608,3</w:t>
            </w:r>
          </w:p>
        </w:tc>
      </w:tr>
      <w:tr w:rsidR="00EA30C9" w:rsidRPr="00EA30C9" w:rsidTr="00EA30C9">
        <w:trPr>
          <w:trHeight w:val="1543"/>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EA30C9">
              <w:rPr>
                <w:rFonts w:ascii="Times New Roman" w:eastAsia="Times New Roman" w:hAnsi="Times New Roman" w:cs="Times New Roman"/>
                <w:sz w:val="28"/>
                <w:szCs w:val="28"/>
              </w:rPr>
              <w:t>культурно-досуговой</w:t>
            </w:r>
            <w:proofErr w:type="spellEnd"/>
            <w:r w:rsidRPr="00EA30C9">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08</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08 1 2914</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620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230,0</w:t>
            </w:r>
          </w:p>
        </w:tc>
      </w:tr>
      <w:tr w:rsidR="00EA30C9" w:rsidRPr="00EA30C9" w:rsidTr="00EA30C9">
        <w:trPr>
          <w:trHeight w:val="1401"/>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lastRenderedPageBreak/>
              <w:t>Расходы на обеспечение деятельности (оказание услуг) муниципальных учреждений Миллеровского городского поселения в рамках подпрограммы «Развитие библиотечного дела» муниципальной программы Миллеровского городского поселения «Развитие культуры» (Субсидии автономным учреждениям)</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08</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08 2 0059</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620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2 227,2</w:t>
            </w:r>
          </w:p>
        </w:tc>
      </w:tr>
      <w:tr w:rsidR="00EA30C9" w:rsidRPr="00EA30C9" w:rsidTr="00EA30C9">
        <w:trPr>
          <w:trHeight w:val="1790"/>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EA30C9">
              <w:rPr>
                <w:rFonts w:ascii="Times New Roman" w:eastAsia="Times New Roman" w:hAnsi="Times New Roman" w:cs="Times New Roman"/>
                <w:sz w:val="28"/>
                <w:szCs w:val="28"/>
              </w:rPr>
              <w:t>культурно-досуговой</w:t>
            </w:r>
            <w:proofErr w:type="spellEnd"/>
            <w:r w:rsidRPr="00EA30C9">
              <w:rPr>
                <w:rFonts w:ascii="Times New Roman" w:eastAsia="Times New Roman" w:hAnsi="Times New Roman" w:cs="Times New Roman"/>
                <w:sz w:val="28"/>
                <w:szCs w:val="28"/>
              </w:rPr>
              <w:t xml:space="preserve"> деятельности «Миллеровского городского парка культуры и отдыха им</w:t>
            </w:r>
            <w:proofErr w:type="gramStart"/>
            <w:r w:rsidRPr="00EA30C9">
              <w:rPr>
                <w:rFonts w:ascii="Times New Roman" w:eastAsia="Times New Roman" w:hAnsi="Times New Roman" w:cs="Times New Roman"/>
                <w:sz w:val="28"/>
                <w:szCs w:val="28"/>
              </w:rPr>
              <w:t>.Р</w:t>
            </w:r>
            <w:proofErr w:type="gramEnd"/>
            <w:r w:rsidRPr="00EA30C9">
              <w:rPr>
                <w:rFonts w:ascii="Times New Roman" w:eastAsia="Times New Roman" w:hAnsi="Times New Roman" w:cs="Times New Roman"/>
                <w:sz w:val="28"/>
                <w:szCs w:val="28"/>
              </w:rPr>
              <w:t>оманенко» муниципальной программы Миллеровского городского поселения «Развитие культуры» (Субсидии автономным учреждениям)</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08</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08 3 0059</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620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3 503,9</w:t>
            </w:r>
          </w:p>
        </w:tc>
      </w:tr>
      <w:tr w:rsidR="00EA30C9" w:rsidRPr="00EA30C9" w:rsidTr="00EA30C9">
        <w:trPr>
          <w:trHeight w:val="1819"/>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Расходы на проектирование по ремонту памятников в рамках подпрограммы "Развитие культурной деятельности на территории Миллеровского городского поселения"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08</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08 4 2923</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50,0</w:t>
            </w:r>
          </w:p>
        </w:tc>
      </w:tr>
      <w:tr w:rsidR="00EA30C9" w:rsidRPr="00EA30C9" w:rsidTr="00EA30C9">
        <w:trPr>
          <w:trHeight w:val="2158"/>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Софинансирование расходов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10</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10 2 2978</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320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145,4</w:t>
            </w:r>
          </w:p>
        </w:tc>
      </w:tr>
      <w:tr w:rsidR="00EA30C9" w:rsidRPr="00EA30C9" w:rsidTr="00EA30C9">
        <w:trPr>
          <w:trHeight w:val="2110"/>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Расходы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10</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10 2 7314</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320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1 819,7</w:t>
            </w:r>
          </w:p>
        </w:tc>
      </w:tr>
      <w:tr w:rsidR="00EA30C9" w:rsidRPr="00EA30C9" w:rsidTr="00EA30C9">
        <w:trPr>
          <w:trHeight w:val="1543"/>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lastRenderedPageBreak/>
              <w:t>Освещение деятельности органов местного самоуправления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12</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06 1 2913</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100,0</w:t>
            </w:r>
          </w:p>
        </w:tc>
      </w:tr>
      <w:tr w:rsidR="00EA30C9" w:rsidRPr="00EA30C9" w:rsidTr="00EA30C9">
        <w:trPr>
          <w:trHeight w:val="2358"/>
        </w:trPr>
        <w:tc>
          <w:tcPr>
            <w:tcW w:w="8946" w:type="dxa"/>
            <w:tcBorders>
              <w:top w:val="nil"/>
              <w:left w:val="single" w:sz="4" w:space="0" w:color="auto"/>
              <w:bottom w:val="single" w:sz="4" w:space="0" w:color="auto"/>
              <w:right w:val="single" w:sz="4" w:space="0" w:color="auto"/>
            </w:tcBorders>
            <w:shd w:val="clear" w:color="auto" w:fill="auto"/>
            <w:hideMark/>
          </w:tcPr>
          <w:p w:rsidR="00EA30C9" w:rsidRPr="00EA30C9" w:rsidRDefault="00EA30C9" w:rsidP="00EA30C9">
            <w:pPr>
              <w:spacing w:after="0" w:line="240" w:lineRule="auto"/>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Расходы на финансовое обеспечение мероприятий по публикации нормативно-правовых актов Миллеровского городского поселения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951</w:t>
            </w:r>
          </w:p>
        </w:tc>
        <w:tc>
          <w:tcPr>
            <w:tcW w:w="567"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12</w:t>
            </w:r>
          </w:p>
        </w:tc>
        <w:tc>
          <w:tcPr>
            <w:tcW w:w="709"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06 1 2918</w:t>
            </w:r>
          </w:p>
        </w:tc>
        <w:tc>
          <w:tcPr>
            <w:tcW w:w="1276" w:type="dxa"/>
            <w:tcBorders>
              <w:top w:val="nil"/>
              <w:left w:val="nil"/>
              <w:bottom w:val="single" w:sz="4" w:space="0" w:color="auto"/>
              <w:right w:val="single" w:sz="4" w:space="0" w:color="auto"/>
            </w:tcBorders>
            <w:shd w:val="clear" w:color="auto" w:fill="auto"/>
            <w:hideMark/>
          </w:tcPr>
          <w:p w:rsidR="00EA30C9" w:rsidRPr="00EA30C9" w:rsidRDefault="00EA30C9" w:rsidP="00EA30C9">
            <w:pPr>
              <w:spacing w:after="0" w:line="240" w:lineRule="auto"/>
              <w:jc w:val="center"/>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240</w:t>
            </w:r>
          </w:p>
        </w:tc>
        <w:tc>
          <w:tcPr>
            <w:tcW w:w="1842" w:type="dxa"/>
            <w:tcBorders>
              <w:top w:val="nil"/>
              <w:left w:val="nil"/>
              <w:bottom w:val="single" w:sz="4" w:space="0" w:color="auto"/>
              <w:right w:val="single" w:sz="4" w:space="0" w:color="auto"/>
            </w:tcBorders>
            <w:shd w:val="clear" w:color="auto" w:fill="auto"/>
            <w:noWrap/>
            <w:hideMark/>
          </w:tcPr>
          <w:p w:rsidR="00EA30C9" w:rsidRPr="00EA30C9" w:rsidRDefault="00EA30C9" w:rsidP="00EA30C9">
            <w:pPr>
              <w:spacing w:after="0" w:line="240" w:lineRule="auto"/>
              <w:jc w:val="right"/>
              <w:rPr>
                <w:rFonts w:ascii="Times New Roman" w:eastAsia="Times New Roman" w:hAnsi="Times New Roman" w:cs="Times New Roman"/>
                <w:sz w:val="28"/>
                <w:szCs w:val="28"/>
              </w:rPr>
            </w:pPr>
            <w:r w:rsidRPr="00EA30C9">
              <w:rPr>
                <w:rFonts w:ascii="Times New Roman" w:eastAsia="Times New Roman" w:hAnsi="Times New Roman" w:cs="Times New Roman"/>
                <w:sz w:val="28"/>
                <w:szCs w:val="28"/>
              </w:rPr>
              <w:t>475,7</w:t>
            </w:r>
            <w:r>
              <w:rPr>
                <w:rFonts w:ascii="Times New Roman" w:eastAsia="Times New Roman" w:hAnsi="Times New Roman" w:cs="Times New Roman"/>
                <w:sz w:val="28"/>
                <w:szCs w:val="28"/>
              </w:rPr>
              <w:t>»</w:t>
            </w:r>
          </w:p>
        </w:tc>
      </w:tr>
    </w:tbl>
    <w:p w:rsidR="00A20358" w:rsidRDefault="00A20358" w:rsidP="008D2124">
      <w:pPr>
        <w:widowControl w:val="0"/>
        <w:tabs>
          <w:tab w:val="center" w:pos="12746"/>
        </w:tabs>
        <w:autoSpaceDE w:val="0"/>
        <w:autoSpaceDN w:val="0"/>
        <w:adjustRightInd w:val="0"/>
        <w:spacing w:after="0" w:line="240" w:lineRule="auto"/>
        <w:rPr>
          <w:rFonts w:ascii="Times New Roman" w:hAnsi="Times New Roman" w:cs="Times New Roman"/>
          <w:color w:val="000000"/>
          <w:sz w:val="34"/>
          <w:szCs w:val="34"/>
        </w:rPr>
      </w:pPr>
    </w:p>
    <w:sectPr w:rsidR="00A20358" w:rsidSect="008D2124">
      <w:pgSz w:w="16834" w:h="11904" w:orient="landscape" w:code="9"/>
      <w:pgMar w:top="567" w:right="397" w:bottom="567" w:left="397"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C13918"/>
    <w:rsid w:val="00157D94"/>
    <w:rsid w:val="001A62A7"/>
    <w:rsid w:val="00400083"/>
    <w:rsid w:val="00460097"/>
    <w:rsid w:val="00612311"/>
    <w:rsid w:val="008D2124"/>
    <w:rsid w:val="00A00A7C"/>
    <w:rsid w:val="00A20358"/>
    <w:rsid w:val="00C13918"/>
    <w:rsid w:val="00CF78BA"/>
    <w:rsid w:val="00D25093"/>
    <w:rsid w:val="00D52008"/>
    <w:rsid w:val="00DD0605"/>
    <w:rsid w:val="00EA30C9"/>
    <w:rsid w:val="00F402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509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77843762">
      <w:bodyDiv w:val="1"/>
      <w:marLeft w:val="0"/>
      <w:marRight w:val="0"/>
      <w:marTop w:val="0"/>
      <w:marBottom w:val="0"/>
      <w:divBdr>
        <w:top w:val="none" w:sz="0" w:space="0" w:color="auto"/>
        <w:left w:val="none" w:sz="0" w:space="0" w:color="auto"/>
        <w:bottom w:val="none" w:sz="0" w:space="0" w:color="auto"/>
        <w:right w:val="none" w:sz="0" w:space="0" w:color="auto"/>
      </w:divBdr>
    </w:div>
    <w:div w:id="1707565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16</Pages>
  <Words>4020</Words>
  <Characters>22915</Characters>
  <Application>Microsoft Office Word</Application>
  <DocSecurity>0</DocSecurity>
  <Lines>190</Lines>
  <Paragraphs>53</Paragraphs>
  <ScaleCrop>false</ScaleCrop>
  <Company/>
  <LinksUpToDate>false</LinksUpToDate>
  <CharactersWithSpaces>26882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Поселение</dc:creator>
  <cp:keywords/>
  <dc:description/>
  <cp:lastModifiedBy>Поселение</cp:lastModifiedBy>
  <cp:revision>11</cp:revision>
  <dcterms:created xsi:type="dcterms:W3CDTF">2014-02-05T07:27:00Z</dcterms:created>
  <dcterms:modified xsi:type="dcterms:W3CDTF">2014-02-26T08:42:00Z</dcterms:modified>
</cp:coreProperties>
</file>